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>
      <w:pPr>
        <w:spacing w:after="0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27</w:t>
      </w:r>
      <w:r>
        <w:rPr>
          <w:rFonts w:ascii="Segoe UI" w:hAnsi="Segoe UI" w:cs="Segoe UI"/>
          <w:b/>
          <w:sz w:val="24"/>
          <w:szCs w:val="24"/>
          <w:lang w:val="en-US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октября 2017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Новые правила в долевом строительстве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Уже на следующей неделе для регистрации договоров участия в долевом строительстве необходимо будет подтверждение о том, что застройщик уплатил взнос в Фонд защиты прав граждан – участников долевого строительства, сообщили в Управлении Росреестра по Самарской области. Это правило действительно для тех компаний, которые обратятся за регистрацией первого договора участия в долевом строительстве после 27 октября 2017 года. Остальным дольщикам по-прежнему рекомендуют проверять наличие договора страхования ответственности застройщика перед дольщиком.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Фонд защиты прав граждан – участников долевого строительства должен быть зарегистрирован уже 27 октября этого года. Он заменит договоры страхования ответственности застройщика перед дольщиком и поручительства СРО застройщиков. Теперь перед тем как сдать первый договор участия в долевом строительстве застройщик обязан перечислить в Фонд 1,2% от цены договора. В случае банкротства застройщика взносы будут направлены на завершение строительства дома. Предполагается, что это спасет кредиторов от статуса «обманутые дольщики».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«Теперь прежде чем зарегистрировать договор участия в долевом строительстве в порядке электронного взаимодействия мы будем запрашивать в Фонде защиты прав граждан информацию об уплате взноса, - рассказал начальник отдела регистрации договоров участия в долевом строительстве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Сергей Лазарев</w:t>
      </w:r>
      <w:r>
        <w:rPr>
          <w:rFonts w:ascii="Segoe UI" w:hAnsi="Segoe UI" w:cs="Segoe UI"/>
          <w:sz w:val="24"/>
          <w:szCs w:val="24"/>
        </w:rPr>
        <w:t xml:space="preserve">. – Если взнос не уплачен, это станет причиной приостановки, а в дальнейшем отказа в регистрации такого договора. Средний срок фактической регистрации договора при этом останется прежним – не более 5 рабочих дней».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Сергей Лазарев подчеркнул, что данное правило будет распространяться только на тех, кто зарегистрирует первый договор участия в долевом </w:t>
      </w:r>
      <w:r>
        <w:rPr>
          <w:rFonts w:ascii="Segoe UI" w:hAnsi="Segoe UI" w:cs="Segoe UI"/>
          <w:sz w:val="24"/>
          <w:szCs w:val="24"/>
        </w:rPr>
        <w:lastRenderedPageBreak/>
        <w:t xml:space="preserve">строительстве после 27 октября 2017 года. Если же дольщик заключает договор с компанией, у которой первый договор участия в долевом строительстве заключен и зарегистрирован в Росреестре до указанной даты, ему необходимо удостовериться, что застройщик застраховал свою ответственность перед дольщиками (такой документ предъявляет дольщику сам застройщик, а список страховых организаций, отвечающих требованиям законодательства, размещен на сайте Центробанка).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концепции законодательства деятельность Фонда должна предотвратить появление новых обманутых дольщиков.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«Начиная с 2014 года серьёзные изменения в законодательстве о долевом строительстве происходят как минимум раз в полгода, - констатирует Сергей Лазарев. – В связи с этим застройщики перестраивают систему взаимодействия с дольщиками и алгоритм работы. И пока они с этим справлялись. Создание Фонда вряд ли существенным образом отразится на тех самарских застройщиках – а их не больше 10, - которые стабильно работают на этом рынке».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40" w:lineRule="auto"/>
        <w:rPr>
          <w:rFonts w:ascii="Segoe UI" w:hAnsi="Segoe UI" w:cs="Segoe UI"/>
          <w:b/>
          <w:noProof/>
          <w:lang w:eastAsia="sk-SK"/>
        </w:rPr>
      </w:pPr>
    </w:p>
    <w:p>
      <w:pPr>
        <w:spacing w:after="0"/>
        <w:rPr>
          <w:rFonts w:ascii="Segoe UI" w:hAnsi="Segoe UI" w:cs="Segoe UI"/>
          <w:sz w:val="24"/>
          <w:szCs w:val="24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6349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.5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" strokecolor="#0070c0"/>
            </w:pict>
          </mc:Fallback>
        </mc:AlternateConten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8" distB="4294967288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>
      <w:pPr>
        <w:jc w:val="both"/>
        <w:rPr>
          <w:rFonts w:ascii="Segoe UI" w:hAnsi="Segoe UI" w:cs="Segoe UI"/>
          <w:sz w:val="24"/>
          <w:szCs w:val="24"/>
        </w:rPr>
      </w:pPr>
    </w:p>
    <w:p>
      <w:pPr>
        <w:jc w:val="both"/>
        <w:rPr>
          <w:rFonts w:ascii="Segoe UI" w:hAnsi="Segoe UI" w:cs="Segoe UI"/>
          <w:sz w:val="24"/>
          <w:szCs w:val="24"/>
        </w:rPr>
      </w:pPr>
    </w:p>
    <w:p>
      <w:pPr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  <w15:docId w15:val="{E78B9D42-CED0-40B4-B109-7A348B9B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2017-10-30T04:55:00Z</cp:lastPrinted>
  <dcterms:created xsi:type="dcterms:W3CDTF">2017-10-30T04:56:00Z</dcterms:created>
  <dcterms:modified xsi:type="dcterms:W3CDTF">2017-10-30T04:56:00Z</dcterms:modified>
</cp:coreProperties>
</file>